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[I128-2493] Папки: связь импортированной папки с родителем создается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23e2a385fdda02adfedfb2e809d45aabe6de26"/>
    <w:p>
      <w:pPr>
        <w:pStyle w:val="Heading1"/>
      </w:pPr>
      <w:r>
        <w:t xml:space="preserve">[I128-2493] Папки: связь импортированной папки с родителем создается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импорте дерева папок связь новой папки с родительской записью добавляется прямой записью LINK в служебное поле 113. После выделения границы ответственности Security это оставляет часть сценария импорта папок вне общего механизма управления служебными связями записей.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Импорт дерева папок использует общий механизм Security для создания связи с родительской записью. Для пользователя сценарий остается прежним: папки создаются по импортируемому дереву и связываются с родительскими объектами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modules/Folder/Actions/ImportPathedTree2.inc прямое добавление LINK</w:t>
      </w:r>
      <w:r>
        <w:rPr>
          <w:strike/>
        </w:rPr>
        <w:t xml:space="preserve">поля через</w:t>
      </w:r>
      <w:r>
        <w:rPr>
          <w:strike/>
        </w:rPr>
        <w:t xml:space="preserve"> </w:t>
      </w:r>
      <m:oMath>
        <m:r>
          <m:t>r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F</m:t>
        </m:r>
        <m:r>
          <m:t>i</m:t>
        </m:r>
        <m:r>
          <m:t>e</m:t>
        </m:r>
        <m:r>
          <m:t>l</m:t>
        </m:r>
        <m:r>
          <m:t>d</m:t>
        </m:r>
        <m:r>
          <m:t>A</m:t>
        </m:r>
        <m:r>
          <m:t>d</m:t>
        </m:r>
        <m:r>
          <m:t>d</m:t>
        </m:r>
        <m:r>
          <m:t>A</m:t>
        </m:r>
        <m:r>
          <m:rPr>
            <m:sty m:val="p"/>
          </m:rPr>
          <m:t>(</m:t>
        </m:r>
        <m:r>
          <m:t>113</m:t>
        </m:r>
        <m:r>
          <m:rPr>
            <m:sty m:val="p"/>
          </m:rPr>
          <m:t>,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M</m:t>
        </m:r>
        <m:r>
          <m:t>a</m:t>
        </m:r>
        <m:r>
          <m:t>t</m:t>
        </m:r>
        <m:r>
          <m:t>e</m:t>
        </m:r>
        <m:r>
          <m:t>r</m:t>
        </m:r>
        <m:r>
          <m:t>i</m:t>
        </m:r>
        <m:r>
          <m:t>a</m:t>
        </m:r>
        <m:r>
          <m:t>l</m:t>
        </m:r>
        <m:r>
          <m:t>i</m:t>
        </m:r>
        <m:r>
          <m:t>z</m:t>
        </m:r>
        <m:r>
          <m:t>e</m:t>
        </m:r>
        <m:r>
          <m:t>L</m:t>
        </m:r>
        <m:r>
          <m:t>i</m:t>
        </m:r>
        <m:r>
          <m:t>n</m:t>
        </m:r>
        <m:r>
          <m:t>k</m:t>
        </m:r>
        <m:r>
          <m:rPr>
            <m:sty m:val="p"/>
          </m:rPr>
          <m:t>(</m:t>
        </m:r>
      </m:oMath>
      <w:r>
        <w:rPr>
          <w:strike/>
        </w:rPr>
        <w:t xml:space="preserve">r, $linktype, $sid). Это переводит создание связи на API, вынесенный в I128</w:t>
      </w:r>
      <w:r>
        <w:t xml:space="preserve">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[I128-2493] Папки: связь импортированной папки с родителем создается вне Security</dc:title>
  <dc:creator/>
  <cp:keywords/>
  <dcterms:created xsi:type="dcterms:W3CDTF">2026-09-10T10:35:55Z</dcterms:created>
  <dcterms:modified xsi:type="dcterms:W3CDTF">2026-09-10T10:35:55Z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